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1"/>
        </w:rPr>
        <w:t xml:space="preserve">مسیح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7: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1"/>
        </w:rPr>
        <w:t xml:space="preserve">خدا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یابند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جامعه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مومنان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اتفاق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جامعه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مریدان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boja3bhgx1se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چند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یکی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یهود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روح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یافتیم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دهیم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نوشانیده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right"/>
        <w:rPr>
          <w:rFonts w:ascii="Tahoma" w:cs="Tahoma" w:eastAsia="Tahoma" w:hAnsi="Tahoma"/>
        </w:rPr>
      </w:pPr>
      <w:bookmarkStart w:colFirst="0" w:colLast="0" w:name="_heading=h.ghv71wgrhhtb" w:id="2"/>
      <w:bookmarkEnd w:id="2"/>
      <w:r w:rsidDel="00000000" w:rsidR="00000000" w:rsidRPr="00000000">
        <w:rPr>
          <w:rFonts w:ascii="Tahoma" w:cs="Tahoma" w:eastAsia="Tahoma" w:hAnsi="Tahoma"/>
          <w:rtl w:val="1"/>
        </w:rPr>
        <w:t xml:space="preserve">اول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12:12-13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ahoma" w:cs="Tahoma" w:eastAsia="Tahoma" w:hAnsi="Tahoma"/>
        </w:rPr>
      </w:pPr>
      <w:bookmarkStart w:colFirst="0" w:colLast="0" w:name="_heading=h.vhqngtirssi8" w:id="3"/>
      <w:bookmarkEnd w:id="3"/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انگلیسی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ecclesia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گروهی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اهداف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19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Paul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Ephesus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گذراند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مشکلاتی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برخی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wr0zso3yvsof" w:id="4"/>
      <w:bookmarkEnd w:id="4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دیمیتریوس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درآمدی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سرشار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صنعتگران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صاحبان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حرفه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آورد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سروران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مایۀ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رونق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ursv2bgofgr" w:id="5"/>
      <w:bookmarkEnd w:id="5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جمعیت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آشفته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"</w:t>
      </w:r>
    </w:p>
    <w:p w:rsidR="00000000" w:rsidDel="00000000" w:rsidP="00000000" w:rsidRDefault="00000000" w:rsidRPr="00000000" w14:paraId="0000000A">
      <w:pPr>
        <w:bidi w:val="1"/>
        <w:jc w:val="right"/>
        <w:rPr>
          <w:rFonts w:ascii="Tahoma" w:cs="Tahoma" w:eastAsia="Tahoma" w:hAnsi="Tahoma"/>
        </w:rPr>
      </w:pPr>
      <w:bookmarkStart w:colFirst="0" w:colLast="0" w:name="_heading=h.synbkqwjk8w1" w:id="6"/>
      <w:bookmarkEnd w:id="6"/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19: 24-25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32 </w:t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ahoma" w:cs="Tahoma" w:eastAsia="Tahoma" w:hAnsi="Tahoma"/>
        </w:rPr>
      </w:pPr>
      <w:bookmarkStart w:colFirst="0" w:colLast="0" w:name="_heading=h.cc7sat24vniz" w:id="7"/>
      <w:bookmarkEnd w:id="7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شیطان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هم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حواری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مخالفت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جمع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کرده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پرستش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ahoma" w:cs="Tahoma" w:eastAsia="Tahoma" w:hAnsi="Tahoma"/>
        </w:rPr>
      </w:pPr>
      <w:bookmarkStart w:colFirst="0" w:colLast="0" w:name="_heading=h.wrz1xywd4r9o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نسخه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عتیق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تثنیه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شیوه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اسرائیل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پیرامون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توضیح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بیرون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منظور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هدایت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ahoma" w:cs="Tahoma" w:eastAsia="Tahoma" w:hAnsi="Tahoma"/>
        </w:rPr>
      </w:pPr>
      <w:bookmarkStart w:colFirst="0" w:colLast="0" w:name="_heading=h.ue8uqpgrx971" w:id="9"/>
      <w:bookmarkEnd w:id="9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امتیاز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8:12).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مریدان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جهان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پرستش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rtl w:val="1"/>
        </w:rPr>
        <w:t xml:space="preserve">شدن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izys5gik0qtx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سازگاری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8n3c0d9pzo6a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سکونت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گزید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قوم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.»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«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ایشان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بیرون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آیید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شوید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نجس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لمس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.»</w:t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s2rv3ms1qnwy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دختران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.»" </w:t>
      </w:r>
    </w:p>
    <w:p w:rsidR="00000000" w:rsidDel="00000000" w:rsidP="00000000" w:rsidRDefault="00000000" w:rsidRPr="00000000" w14:paraId="00000011">
      <w:pPr>
        <w:bidi w:val="1"/>
        <w:ind w:left="720" w:firstLine="0"/>
        <w:jc w:val="right"/>
        <w:rPr>
          <w:rFonts w:ascii="Tahoma" w:cs="Tahoma" w:eastAsia="Tahoma" w:hAnsi="Tahoma"/>
        </w:rPr>
      </w:pPr>
      <w:bookmarkStart w:colFirst="0" w:colLast="0" w:name="_heading=h.jpx10f9o6l9z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 16-18 </w:t>
      </w:r>
    </w:p>
    <w:p w:rsidR="00000000" w:rsidDel="00000000" w:rsidP="00000000" w:rsidRDefault="00000000" w:rsidRPr="00000000" w14:paraId="00000012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iq7vhq3xlyax" w:id="14"/>
      <w:bookmarkEnd w:id="14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افتخار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خاطر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بسپارند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غفلت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sj7xadmgpsfj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بیایید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تزلزل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امیدی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معترفیم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استوار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نگاه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وعده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برانگیزانیم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بعضی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بیشتر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تشویق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بخصوص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" </w:t>
      </w:r>
    </w:p>
    <w:p w:rsidR="00000000" w:rsidDel="00000000" w:rsidP="00000000" w:rsidRDefault="00000000" w:rsidRPr="00000000" w14:paraId="00000014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g1vwb1t7htko" w:id="16"/>
      <w:bookmarkEnd w:id="16"/>
      <w:r w:rsidDel="00000000" w:rsidR="00000000" w:rsidRPr="00000000">
        <w:rPr>
          <w:rFonts w:ascii="Tahoma" w:cs="Tahoma" w:eastAsia="Tahoma" w:hAnsi="Tahoma"/>
          <w:rtl w:val="1"/>
        </w:rPr>
        <w:t xml:space="preserve">عبرانیان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10: 23-25 ​​</w:t>
      </w:r>
    </w:p>
    <w:p w:rsidR="00000000" w:rsidDel="00000000" w:rsidP="00000000" w:rsidRDefault="00000000" w:rsidRPr="00000000" w14:paraId="00000015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fx49feml1258" w:id="17"/>
      <w:bookmarkEnd w:id="17"/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​​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ساخته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3ox85gqlln0k" w:id="18"/>
      <w:bookmarkEnd w:id="18"/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(4: 13-15)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lineRule="auto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uwwdnnlpeqpw" w:id="19"/>
      <w:bookmarkEnd w:id="19"/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ترتیب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قصر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تقویت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تقویت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(4: 15-16) </w:t>
      </w:r>
    </w:p>
    <w:p w:rsidR="00000000" w:rsidDel="00000000" w:rsidP="00000000" w:rsidRDefault="00000000" w:rsidRPr="00000000" w14:paraId="00000018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mz5vl4ss9e2c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xpdue325q5j" w:id="21"/>
      <w:bookmarkEnd w:id="21"/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اتفاق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(4: 16) </w:t>
      </w:r>
    </w:p>
    <w:p w:rsidR="00000000" w:rsidDel="00000000" w:rsidP="00000000" w:rsidRDefault="00000000" w:rsidRPr="00000000" w14:paraId="0000001A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jpas5i4n3g0w" w:id="22"/>
      <w:bookmarkEnd w:id="22"/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مخصوصی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1B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r7pz5risk9bl" w:id="23"/>
      <w:bookmarkEnd w:id="23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واحد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همۀ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تشکیل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1C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30btncs6ajdp" w:id="24"/>
      <w:bookmarkEnd w:id="24"/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 4-5</w:t>
      </w:r>
    </w:p>
    <w:p w:rsidR="00000000" w:rsidDel="00000000" w:rsidP="00000000" w:rsidRDefault="00000000" w:rsidRPr="00000000" w14:paraId="0000001D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m04khio48r24" w:id="25"/>
      <w:bookmarkEnd w:id="25"/>
      <w:r w:rsidDel="00000000" w:rsidR="00000000" w:rsidRPr="00000000">
        <w:rPr>
          <w:rFonts w:ascii="Tahoma" w:cs="Tahoma" w:eastAsia="Tahoma" w:hAnsi="Tahoma"/>
          <w:rtl w:val="1"/>
        </w:rPr>
        <w:t xml:space="preserve">عبارت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نزدیک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rtluhl53muf6" w:id="26"/>
      <w:bookmarkEnd w:id="26"/>
      <w:r w:rsidDel="00000000" w:rsidR="00000000" w:rsidRPr="00000000">
        <w:rPr>
          <w:rFonts w:ascii="Tahoma" w:cs="Tahoma" w:eastAsia="Tahoma" w:hAnsi="Tahoma"/>
          <w:rtl w:val="1"/>
        </w:rPr>
        <w:t xml:space="preserve">دقیقا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چشم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ضروری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ارزشمند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احتیاج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قسمت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جسمی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 4-5 ، 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12:12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20)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ozndmqrqrutm" w:id="27"/>
      <w:bookmarkEnd w:id="27"/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 15-16).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قدرت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​​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8nfotkwgvy9m" w:id="28"/>
      <w:bookmarkEnd w:id="28"/>
      <w:r w:rsidDel="00000000" w:rsidR="00000000" w:rsidRPr="00000000">
        <w:rPr>
          <w:rFonts w:ascii="Tahoma" w:cs="Tahoma" w:eastAsia="Tahoma" w:hAnsi="Tahoma"/>
          <w:rtl w:val="1"/>
        </w:rPr>
        <w:t xml:space="preserve">پیشینه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نژادی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قومی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جنسیت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یکسان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ارزیابی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غلاطیان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26-29).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u9nu98cjuczm" w:id="29"/>
      <w:bookmarkEnd w:id="29"/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5:23)،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توصیف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ecclesia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كورینت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(2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1).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واقعی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آنجا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uxz9lcnsq47n" w:id="30"/>
      <w:bookmarkEnd w:id="30"/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بگیریم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hs6baeca4ktm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ephwbl1dj6u8" w:id="32"/>
      <w:bookmarkEnd w:id="32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جلسات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تجاری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کلیسایی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4xvh89e8pijf" w:id="33"/>
      <w:bookmarkEnd w:id="33"/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عروج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اورشلیم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زودی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مشخص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سازماندهی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اضافی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6: 1-7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امروز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نکات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ذکر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ذکر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l5z09g2cwlye" w:id="34"/>
      <w:bookmarkEnd w:id="34"/>
      <w:r w:rsidDel="00000000" w:rsidR="00000000" w:rsidRPr="00000000">
        <w:rPr>
          <w:rFonts w:ascii="Tahoma" w:cs="Tahoma" w:eastAsia="Tahoma" w:hAnsi="Tahoma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رهبران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ctqf97j17s4g" w:id="35"/>
      <w:bookmarkEnd w:id="35"/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mlhhnqhux7kx" w:id="36"/>
      <w:bookmarkEnd w:id="36"/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نگرفتند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فراخواندند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جلسه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تجاری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بحث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lbryyjjuvjx8" w:id="37"/>
      <w:bookmarkEnd w:id="37"/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راهنمایی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اکثریت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حمایت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ecb6y2xesjye" w:id="38"/>
      <w:bookmarkEnd w:id="38"/>
      <w:r w:rsidDel="00000000" w:rsidR="00000000" w:rsidRPr="00000000">
        <w:rPr>
          <w:rFonts w:ascii="Tahoma" w:cs="Tahoma" w:eastAsia="Tahoma" w:hAnsi="Tahoma"/>
          <w:rtl w:val="1"/>
        </w:rPr>
        <w:t xml:space="preserve">نتیجه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اختلافات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عادلانه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اجازه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ادامه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بنابراین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لوقا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افزایش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". </w:t>
      </w:r>
    </w:p>
    <w:p w:rsidR="00000000" w:rsidDel="00000000" w:rsidP="00000000" w:rsidRDefault="00000000" w:rsidRPr="00000000" w14:paraId="0000002B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qjpa19x94loa" w:id="39"/>
      <w:bookmarkEnd w:id="39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منصفانه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درگیر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برقراری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ایجاد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فضایی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متمرکز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اکثر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اعضا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حمایت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887n1zkne1vx" w:id="40"/>
      <w:bookmarkEnd w:id="40"/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15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درگیری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اختلاف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مباحث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نحوه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برخورد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اختلافات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بیاموزیم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gsut3lnd8n0g" w:id="41"/>
      <w:bookmarkEnd w:id="41"/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موضوع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ننوشتند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نماندند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متضاد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tredh1sp1qq7" w:id="42"/>
      <w:bookmarkEnd w:id="42"/>
      <w:r w:rsidDel="00000000" w:rsidR="00000000" w:rsidRPr="00000000">
        <w:rPr>
          <w:rFonts w:ascii="Tahoma" w:cs="Tahoma" w:eastAsia="Tahoma" w:hAnsi="Tahoma"/>
          <w:rtl w:val="1"/>
        </w:rPr>
        <w:t xml:space="preserve">اون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موقعیتی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iipijq47aqqa" w:id="43"/>
      <w:bookmarkEnd w:id="43"/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محترم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جیمز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wiyskx58chef" w:id="44"/>
      <w:bookmarkEnd w:id="44"/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دیدگاه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obcpcfxkou4j" w:id="45"/>
      <w:bookmarkEnd w:id="45"/>
      <w:r w:rsidDel="00000000" w:rsidR="00000000" w:rsidRPr="00000000">
        <w:rPr>
          <w:rFonts w:ascii="Tahoma" w:cs="Tahoma" w:eastAsia="Tahoma" w:hAnsi="Tahoma"/>
          <w:rtl w:val="1"/>
        </w:rPr>
        <w:t xml:space="preserve">پس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پذیرفتند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تصمیم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6losfwz5p5tj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r1gmt3bohimd" w:id="47"/>
      <w:bookmarkEnd w:id="47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مسئولیت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بزرگان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کلیسا</w:t>
      </w:r>
    </w:p>
    <w:p w:rsidR="00000000" w:rsidDel="00000000" w:rsidP="00000000" w:rsidRDefault="00000000" w:rsidRPr="00000000" w14:paraId="00000034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i0tiehukmzof" w:id="48"/>
      <w:bookmarkEnd w:id="48"/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ماموریت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ساماندهی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سازماندهی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احتیاج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سفیدان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14: 23)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پیرترین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افسس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ماهیت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خصوصیات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جستجو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rnmtqusj9ape" w:id="49"/>
      <w:bookmarkEnd w:id="49"/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اشتباه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خواستن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k0k74w8qs7dv" w:id="50"/>
      <w:bookmarkEnd w:id="50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اعتماد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آرزوی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وفادار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معتدل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آبرومند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میگسار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ستیزه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اداره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برآید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مطیع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اداره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مبادا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مغرور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محکومیت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ابلیس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دچار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37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10xlnf4rii41" w:id="51"/>
      <w:bookmarkEnd w:id="51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1-6 </w:t>
      </w:r>
    </w:p>
    <w:p w:rsidR="00000000" w:rsidDel="00000000" w:rsidP="00000000" w:rsidRDefault="00000000" w:rsidRPr="00000000" w14:paraId="00000038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t2l66j410187" w:id="52"/>
      <w:bookmarkEnd w:id="52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مباشر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ملامت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تندخو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میگسار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منافع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نامشروع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نیکویی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خویشتن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پارسا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منظم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پایدار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مطمئنی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صحیح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مخالفان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39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f5ok6t9s5dud" w:id="53"/>
      <w:bookmarkEnd w:id="53"/>
      <w:r w:rsidDel="00000000" w:rsidR="00000000" w:rsidRPr="00000000">
        <w:rPr>
          <w:rFonts w:ascii="Tahoma" w:cs="Tahoma" w:eastAsia="Tahoma" w:hAnsi="Tahoma"/>
          <w:rtl w:val="1"/>
        </w:rPr>
        <w:t xml:space="preserve">تیتوس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1: 7-9</w:t>
      </w:r>
    </w:p>
    <w:p w:rsidR="00000000" w:rsidDel="00000000" w:rsidP="00000000" w:rsidRDefault="00000000" w:rsidRPr="00000000" w14:paraId="0000003A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phzn5dj01hk5" w:id="54"/>
      <w:bookmarkEnd w:id="54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مشایخ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جلالی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آشکار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مشایخ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:‏ 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سپرده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نظارت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اجبار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رغبت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[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]؛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منافع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نامشروع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علاقه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کسانی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سپرده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سروری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</w:t>
      </w:r>
    </w:p>
    <w:p w:rsidR="00000000" w:rsidDel="00000000" w:rsidP="00000000" w:rsidRDefault="00000000" w:rsidRPr="00000000" w14:paraId="0000003B">
      <w:pPr>
        <w:bidi w:val="1"/>
        <w:ind w:left="720" w:firstLine="0"/>
        <w:jc w:val="right"/>
        <w:rPr>
          <w:rFonts w:ascii="Tahoma" w:cs="Tahoma" w:eastAsia="Tahoma" w:hAnsi="Tahoma"/>
        </w:rPr>
      </w:pPr>
      <w:bookmarkStart w:colFirst="0" w:colLast="0" w:name="_heading=h.1fvp462cki9i" w:id="55"/>
      <w:bookmarkEnd w:id="55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 1-3</w:t>
      </w:r>
    </w:p>
    <w:p w:rsidR="00000000" w:rsidDel="00000000" w:rsidP="00000000" w:rsidRDefault="00000000" w:rsidRPr="00000000" w14:paraId="0000003C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2jovdlo2kwbi" w:id="56"/>
      <w:bookmarkEnd w:id="56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تصویری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مثل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hqox8q7i05hw" w:id="57"/>
      <w:bookmarkEnd w:id="57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شناسد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1hxxttv2kfjz" w:id="58"/>
      <w:bookmarkEnd w:id="58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طبق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izgwufmjw40v" w:id="59"/>
      <w:bookmarkEnd w:id="59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کنترل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معتدل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چقدر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ممکن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اندیشه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مشکلات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بپردازد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kb2exx1joibc" w:id="60"/>
      <w:bookmarkEnd w:id="60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عصبانی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خشن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4f73finl20u7" w:id="61"/>
      <w:bookmarkEnd w:id="61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mdi0gzfnnauu" w:id="62"/>
      <w:bookmarkEnd w:id="62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استقبال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lqjyxdmwbvzu" w:id="63"/>
      <w:bookmarkEnd w:id="63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گیرد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بودجه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دزدی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bidi w:val="1"/>
        <w:spacing w:after="0" w:afterAutospacing="0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y6xzdvdptzf7" w:id="64"/>
      <w:bookmarkEnd w:id="64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متکبر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مغرور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bidi w:val="1"/>
        <w:ind w:left="720" w:hanging="360"/>
        <w:jc w:val="both"/>
        <w:rPr>
          <w:rFonts w:ascii="Tahoma" w:cs="Tahoma" w:eastAsia="Tahoma" w:hAnsi="Tahoma"/>
          <w:u w:val="none"/>
        </w:rPr>
      </w:pPr>
      <w:bookmarkStart w:colFirst="0" w:colLast="0" w:name="_heading=h.2w0xe7dw1r8c" w:id="65"/>
      <w:bookmarkEnd w:id="65"/>
      <w:r w:rsidDel="00000000" w:rsidR="00000000" w:rsidRPr="00000000">
        <w:rPr>
          <w:rFonts w:ascii="Tahoma" w:cs="Tahoma" w:eastAsia="Tahoma" w:hAnsi="Tahoma"/>
          <w:rtl w:val="1"/>
        </w:rPr>
        <w:t xml:space="preserve">مردی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لحاظ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وسیع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تازگی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نیافته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vnhzzdwpq164" w:id="66"/>
      <w:bookmarkEnd w:id="66"/>
      <w:r w:rsidDel="00000000" w:rsidR="00000000" w:rsidRPr="00000000">
        <w:rPr>
          <w:rFonts w:ascii="Tahoma" w:cs="Tahoma" w:eastAsia="Tahoma" w:hAnsi="Tahoma"/>
          <w:rtl w:val="1"/>
        </w:rPr>
        <w:t xml:space="preserve">برخی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مسئول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جماعت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باعث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متکبر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ادب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سرمشق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اتاق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فوقانی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47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yuvmgayhaz40" w:id="67"/>
      <w:bookmarkEnd w:id="67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سرمشقی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ارباب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بزرگتر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فرستاده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فرستنده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اکنون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خوشا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حالتان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</w:t>
      </w:r>
    </w:p>
    <w:p w:rsidR="00000000" w:rsidDel="00000000" w:rsidP="00000000" w:rsidRDefault="00000000" w:rsidRPr="00000000" w14:paraId="00000048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j4vmj0gvh8ur" w:id="68"/>
      <w:bookmarkEnd w:id="68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یوحنا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13: 15-17 </w:t>
      </w:r>
    </w:p>
    <w:p w:rsidR="00000000" w:rsidDel="00000000" w:rsidP="00000000" w:rsidRDefault="00000000" w:rsidRPr="00000000" w14:paraId="00000049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f86yg7okba18" w:id="69"/>
      <w:bookmarkEnd w:id="69"/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ثبت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خدمتگزار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چوپانی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دنبال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گوسفندان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رسیدن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پادشاهی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wo62cldvbv1y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73dy07xcbwbb" w:id="71"/>
      <w:bookmarkEnd w:id="71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4cgiawf25of2" w:id="72"/>
      <w:bookmarkEnd w:id="72"/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: </w:t>
      </w:r>
    </w:p>
    <w:p w:rsidR="00000000" w:rsidDel="00000000" w:rsidP="00000000" w:rsidRDefault="00000000" w:rsidRPr="00000000" w14:paraId="0000004D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1z55jkq5viyt" w:id="73"/>
      <w:bookmarkEnd w:id="73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تعمید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یهودی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یونانی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آزاد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زیرا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 </w:t>
      </w:r>
    </w:p>
    <w:p w:rsidR="00000000" w:rsidDel="00000000" w:rsidP="00000000" w:rsidRDefault="00000000" w:rsidRPr="00000000" w14:paraId="0000004E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vqhivzaa2vog" w:id="74"/>
      <w:bookmarkEnd w:id="74"/>
      <w:r w:rsidDel="00000000" w:rsidR="00000000" w:rsidRPr="00000000">
        <w:rPr>
          <w:rFonts w:ascii="Tahoma" w:cs="Tahoma" w:eastAsia="Tahoma" w:hAnsi="Tahoma"/>
          <w:rtl w:val="1"/>
        </w:rPr>
        <w:t xml:space="preserve">غلاطیان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3: 27-28 </w:t>
      </w:r>
    </w:p>
    <w:p w:rsidR="00000000" w:rsidDel="00000000" w:rsidP="00000000" w:rsidRDefault="00000000" w:rsidRPr="00000000" w14:paraId="0000004F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pfw53xxyi2b0" w:id="75"/>
      <w:bookmarkEnd w:id="75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تایید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رنگ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وقتی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عضو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خانواده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چیزها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ربط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کاملا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ً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مختلفی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داخل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حضار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رهبری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وظیفه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تدریس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رهبری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عمومی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مطیع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تیموتی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8-15).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پولس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دلیل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ابتدا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شکل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همراه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هدایت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پرستش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حوا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فریب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همسرش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قانون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تخطی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پیروی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احکام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متفاوت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الگویی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ابتدا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گردیم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obo0c16yx9e5" w:id="76"/>
      <w:bookmarkEnd w:id="76"/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هیچ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وظیفه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ندارد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تاثیر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حیاتی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لیدیا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16)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مهمان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نوازی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مهربانی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فیلیپی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مقدونیه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تاثیر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درکاس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Dorcas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طابیتا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زبان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آرامی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آهو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غزال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یافا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Joppa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مشهور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خوبی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اعمال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9).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مدرسه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تدریس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اغلب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مراقبت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کودکان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کوچک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بسیار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تاثیرگذار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هستند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فرزندان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همسران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خداپرستی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حساب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آيد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تایتوس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4-5)</w:t>
      </w:r>
    </w:p>
    <w:p w:rsidR="00000000" w:rsidDel="00000000" w:rsidP="00000000" w:rsidRDefault="00000000" w:rsidRPr="00000000" w14:paraId="00000051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2erzmyc4pw4y" w:id="77"/>
      <w:bookmarkEnd w:id="77"/>
      <w:r w:rsidDel="00000000" w:rsidR="00000000" w:rsidRPr="00000000">
        <w:rPr>
          <w:rFonts w:ascii="Tahoma" w:cs="Tahoma" w:eastAsia="Tahoma" w:hAnsi="Tahoma"/>
          <w:rtl w:val="1"/>
        </w:rPr>
        <w:t xml:space="preserve">یکی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اذعان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عمومی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متفاوت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روشی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سرهای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پوشیده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عبادت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بپوشانند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قرنتیان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11).</w:t>
      </w:r>
    </w:p>
    <w:p w:rsidR="00000000" w:rsidDel="00000000" w:rsidP="00000000" w:rsidRDefault="00000000" w:rsidRPr="00000000" w14:paraId="00000052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z5659dia7ifk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8aa49s3gte83" w:id="79"/>
      <w:bookmarkEnd w:id="79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جلسات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کلیسایی</w:t>
      </w:r>
    </w:p>
    <w:p w:rsidR="00000000" w:rsidDel="00000000" w:rsidP="00000000" w:rsidRDefault="00000000" w:rsidRPr="00000000" w14:paraId="00000054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rgq7stq6rks3" w:id="80"/>
      <w:bookmarkEnd w:id="80"/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جامع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یکشنبه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صورت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امکان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گذاشتن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عیسی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6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مراجعه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برنامه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پیشنهادی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پایان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ضعیف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عضو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نظر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ind w:left="720" w:firstLine="0"/>
        <w:jc w:val="both"/>
        <w:rPr>
          <w:rFonts w:ascii="Tahoma" w:cs="Tahoma" w:eastAsia="Tahoma" w:hAnsi="Tahoma"/>
        </w:rPr>
      </w:pPr>
      <w:bookmarkStart w:colFirst="0" w:colLast="0" w:name="_heading=h.rebqsvl1l52v" w:id="81"/>
      <w:bookmarkEnd w:id="81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دیگر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کودکان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اثر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امواج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پرتاب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تعالیم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گوناگون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مکر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حیله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آدمیان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نقشه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گمراهی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بلکه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حقیقت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حیث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مسیح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منشاء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تمامی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وسیله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مفاصل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نگاه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دارنده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پیوند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اتصال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یابد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اثر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عمل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متناسب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عضو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محبت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بنا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نماید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."</w:t>
      </w:r>
    </w:p>
    <w:p w:rsidR="00000000" w:rsidDel="00000000" w:rsidP="00000000" w:rsidRDefault="00000000" w:rsidRPr="00000000" w14:paraId="00000056">
      <w:pPr>
        <w:bidi w:val="1"/>
        <w:ind w:left="0" w:firstLine="0"/>
        <w:jc w:val="right"/>
        <w:rPr>
          <w:rFonts w:ascii="Tahoma" w:cs="Tahoma" w:eastAsia="Tahoma" w:hAnsi="Tahoma"/>
        </w:rPr>
      </w:pPr>
      <w:bookmarkStart w:colFirst="0" w:colLast="0" w:name="_heading=h.fs8r7yxzxvfy" w:id="82"/>
      <w:bookmarkEnd w:id="82"/>
      <w:r w:rsidDel="00000000" w:rsidR="00000000" w:rsidRPr="00000000">
        <w:rPr>
          <w:rFonts w:ascii="Tahoma" w:cs="Tahoma" w:eastAsia="Tahoma" w:hAnsi="Tahoma"/>
          <w:rtl w:val="1"/>
        </w:rPr>
        <w:t xml:space="preserve">افسسیان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4: 14-16</w:t>
      </w:r>
    </w:p>
    <w:p w:rsidR="00000000" w:rsidDel="00000000" w:rsidP="00000000" w:rsidRDefault="00000000" w:rsidRPr="00000000" w14:paraId="00000057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di4l3mbftjb4" w:id="83"/>
      <w:bookmarkEnd w:id="83"/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دقیق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2: 1)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طور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اصول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اولیه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حرکت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نویسنده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عبری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نامند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گوشت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بدانند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چنین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جلسات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هفته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موعظه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وجود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بیرون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نشان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اشتراک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گذارد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افرادی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اخبار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شگفت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انگیز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انجیل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زندگی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برگزاری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جلسات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ویژه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کوچک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نیست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دسترس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گروه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کریستادلفین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ارسال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نوشته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عنوان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پندها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سخنرانی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مقالات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کلاس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تواند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استفاده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توسط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ارسال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c2vszsqcqsq5" w:id="84"/>
      <w:bookmarkEnd w:id="8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k2t8hqk2zhw6" w:id="85"/>
      <w:bookmarkEnd w:id="85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سفارش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پیشنهادی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خدمات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یادبود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کریستادلفین</w:t>
      </w:r>
    </w:p>
    <w:p w:rsidR="00000000" w:rsidDel="00000000" w:rsidP="00000000" w:rsidRDefault="00000000" w:rsidRPr="00000000" w14:paraId="0000005A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8uvpv3ayi5vh" w:id="86"/>
      <w:bookmarkEnd w:id="86"/>
      <w:r w:rsidDel="00000000" w:rsidR="00000000" w:rsidRPr="00000000">
        <w:rPr>
          <w:rFonts w:ascii="Tahoma" w:cs="Tahoma" w:eastAsia="Tahoma" w:hAnsi="Tahoma"/>
          <w:rtl w:val="1"/>
        </w:rPr>
        <w:t xml:space="preserve">سرود</w:t>
      </w:r>
    </w:p>
    <w:p w:rsidR="00000000" w:rsidDel="00000000" w:rsidP="00000000" w:rsidRDefault="00000000" w:rsidRPr="00000000" w14:paraId="0000005B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607unnq715v5" w:id="87"/>
      <w:bookmarkEnd w:id="87"/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</w:p>
    <w:p w:rsidR="00000000" w:rsidDel="00000000" w:rsidP="00000000" w:rsidRDefault="00000000" w:rsidRPr="00000000" w14:paraId="0000005C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jmc30mmqs2yi" w:id="88"/>
      <w:bookmarkEnd w:id="88"/>
      <w:r w:rsidDel="00000000" w:rsidR="00000000" w:rsidRPr="00000000">
        <w:rPr>
          <w:rFonts w:ascii="Tahoma" w:cs="Tahoma" w:eastAsia="Tahoma" w:hAnsi="Tahoma"/>
          <w:rtl w:val="1"/>
        </w:rPr>
        <w:t xml:space="preserve">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مطالعه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روزانه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</w:p>
    <w:p w:rsidR="00000000" w:rsidDel="00000000" w:rsidP="00000000" w:rsidRDefault="00000000" w:rsidRPr="00000000" w14:paraId="0000005D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2g6yxvw3fkg0" w:id="89"/>
      <w:bookmarkEnd w:id="89"/>
      <w:r w:rsidDel="00000000" w:rsidR="00000000" w:rsidRPr="00000000">
        <w:rPr>
          <w:rFonts w:ascii="Tahoma" w:cs="Tahoma" w:eastAsia="Tahoma" w:hAnsi="Tahoma"/>
          <w:rtl w:val="1"/>
        </w:rPr>
        <w:t xml:space="preserve">سرود</w:t>
      </w:r>
    </w:p>
    <w:p w:rsidR="00000000" w:rsidDel="00000000" w:rsidP="00000000" w:rsidRDefault="00000000" w:rsidRPr="00000000" w14:paraId="0000005E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9a3b3c4spjhq" w:id="90"/>
      <w:bookmarkEnd w:id="90"/>
      <w:r w:rsidDel="00000000" w:rsidR="00000000" w:rsidRPr="00000000">
        <w:rPr>
          <w:rFonts w:ascii="Tahoma" w:cs="Tahoma" w:eastAsia="Tahoma" w:hAnsi="Tahoma"/>
          <w:rtl w:val="1"/>
        </w:rPr>
        <w:t xml:space="preserve">مدح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گفتگوی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مبتنی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کتاب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مقدس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آسایش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کمک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بود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</w:p>
    <w:p w:rsidR="00000000" w:rsidDel="00000000" w:rsidP="00000000" w:rsidRDefault="00000000" w:rsidRPr="00000000" w14:paraId="0000005F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6tuwo6n2wsl1" w:id="91"/>
      <w:bookmarkEnd w:id="91"/>
      <w:r w:rsidDel="00000000" w:rsidR="00000000" w:rsidRPr="00000000">
        <w:rPr>
          <w:rFonts w:ascii="Tahoma" w:cs="Tahoma" w:eastAsia="Tahoma" w:hAnsi="Tahoma"/>
          <w:rtl w:val="1"/>
        </w:rPr>
        <w:t xml:space="preserve">آشنایی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مراسم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شراب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2bv9rgt6c2a3" w:id="92"/>
      <w:bookmarkEnd w:id="92"/>
      <w:r w:rsidDel="00000000" w:rsidR="00000000" w:rsidRPr="00000000">
        <w:rPr>
          <w:rFonts w:ascii="Tahoma" w:cs="Tahoma" w:eastAsia="Tahoma" w:hAnsi="Tahoma"/>
          <w:rtl w:val="1"/>
        </w:rPr>
        <w:t xml:space="preserve">دعای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نان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a47ro6d2fz5a" w:id="93"/>
      <w:bookmarkEnd w:id="93"/>
      <w:r w:rsidDel="00000000" w:rsidR="00000000" w:rsidRPr="00000000">
        <w:rPr>
          <w:rFonts w:ascii="Tahoma" w:cs="Tahoma" w:eastAsia="Tahoma" w:hAnsi="Tahoma"/>
          <w:rtl w:val="1"/>
        </w:rPr>
        <w:t xml:space="preserve">دعای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شراب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roj631nmcw9j" w:id="94"/>
      <w:bookmarkEnd w:id="94"/>
      <w:r w:rsidDel="00000000" w:rsidR="00000000" w:rsidRPr="00000000">
        <w:rPr>
          <w:rFonts w:ascii="Tahoma" w:cs="Tahoma" w:eastAsia="Tahoma" w:hAnsi="Tahoma"/>
          <w:rtl w:val="1"/>
        </w:rPr>
        <w:t xml:space="preserve">سرود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g75yrpurde20" w:id="95"/>
      <w:bookmarkEnd w:id="95"/>
      <w:r w:rsidDel="00000000" w:rsidR="00000000" w:rsidRPr="00000000">
        <w:rPr>
          <w:rFonts w:ascii="Tahoma" w:cs="Tahoma" w:eastAsia="Tahoma" w:hAnsi="Tahoma"/>
          <w:rtl w:val="1"/>
        </w:rPr>
        <w:t xml:space="preserve">مجموعه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اطلاعیه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درباره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ترتیبات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آینده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w8ny1pk9jrgk" w:id="96"/>
      <w:bookmarkEnd w:id="96"/>
      <w:r w:rsidDel="00000000" w:rsidR="00000000" w:rsidRPr="00000000">
        <w:rPr>
          <w:rFonts w:ascii="Tahoma" w:cs="Tahoma" w:eastAsia="Tahoma" w:hAnsi="Tahoma"/>
          <w:rtl w:val="1"/>
        </w:rPr>
        <w:t xml:space="preserve">سرود</w:t>
      </w:r>
    </w:p>
    <w:p w:rsidR="00000000" w:rsidDel="00000000" w:rsidP="00000000" w:rsidRDefault="00000000" w:rsidRPr="00000000" w14:paraId="00000065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7ufgv2t61u5" w:id="97"/>
      <w:bookmarkEnd w:id="97"/>
      <w:r w:rsidDel="00000000" w:rsidR="00000000" w:rsidRPr="00000000">
        <w:rPr>
          <w:rFonts w:ascii="Tahoma" w:cs="Tahoma" w:eastAsia="Tahoma" w:hAnsi="Tahoma"/>
          <w:rtl w:val="1"/>
        </w:rPr>
        <w:t xml:space="preserve">دعا</w:t>
      </w:r>
    </w:p>
    <w:p w:rsidR="00000000" w:rsidDel="00000000" w:rsidP="00000000" w:rsidRDefault="00000000" w:rsidRPr="00000000" w14:paraId="00000066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6enmaksf93st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y5i3isikey92" w:id="99"/>
      <w:bookmarkEnd w:id="9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  <w:b w:val="1"/>
        </w:rPr>
      </w:pPr>
      <w:bookmarkStart w:colFirst="0" w:colLast="0" w:name="_heading=h.woz4weqolpn9" w:id="100"/>
      <w:bookmarkEnd w:id="100"/>
      <w:r w:rsidDel="00000000" w:rsidR="00000000" w:rsidRPr="00000000">
        <w:rPr>
          <w:rFonts w:ascii="Tahoma" w:cs="Tahoma" w:eastAsia="Tahoma" w:hAnsi="Tahoma"/>
          <w:b w:val="1"/>
          <w:rtl w:val="1"/>
        </w:rPr>
        <w:t xml:space="preserve">سوالات</w:t>
      </w:r>
    </w:p>
    <w:p w:rsidR="00000000" w:rsidDel="00000000" w:rsidP="00000000" w:rsidRDefault="00000000" w:rsidRPr="00000000" w14:paraId="00000069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24zrg0xhdr0d" w:id="101"/>
      <w:bookmarkEnd w:id="101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1.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کلمه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معنی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A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94ns9vomz4f" w:id="102"/>
      <w:bookmarkEnd w:id="102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2.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مردم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این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خدا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تعلق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داشته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باشند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کارهایی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انجام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دهند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B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avzhavo3vfa7" w:id="103"/>
      <w:bookmarkEnd w:id="103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3.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چگونه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هنگام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ملاقات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گفتگو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مورد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امور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رفتار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C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yqri9xpltic7" w:id="104"/>
      <w:bookmarkEnd w:id="104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4-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شاگردان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ارشد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جور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فردی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را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باید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انتخاب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كنند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D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6z1p9ohlvevi" w:id="105"/>
      <w:bookmarkEnd w:id="105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5-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داخل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کلیسا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وظایف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عهده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الف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برادران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ب</w:t>
      </w:r>
      <w:r w:rsidDel="00000000" w:rsidR="00000000" w:rsidRPr="00000000">
        <w:rPr>
          <w:rFonts w:ascii="Tahoma" w:cs="Tahoma" w:eastAsia="Tahoma" w:hAnsi="Tahoma"/>
          <w:rtl w:val="1"/>
        </w:rPr>
        <w:t xml:space="preserve">)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خواهران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است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E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wchc6xnzgnus" w:id="106"/>
      <w:bookmarkEnd w:id="106"/>
      <w:r w:rsidDel="00000000" w:rsidR="00000000" w:rsidRPr="00000000">
        <w:rPr>
          <w:rtl w:val="0"/>
        </w:rPr>
      </w:r>
      <w:r w:rsidDel="00000000" w:rsidR="00000000" w:rsidRPr="00000000">
        <w:rPr>
          <w:rFonts w:ascii="Tahoma" w:cs="Tahoma" w:eastAsia="Tahoma" w:hAnsi="Tahoma"/>
          <w:rtl w:val="1"/>
        </w:rPr>
        <w:t xml:space="preserve">6.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از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خواندن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آیات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1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پطرس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5: 1-5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چه</w:t>
      </w:r>
      <w:r w:rsidDel="00000000" w:rsidR="00000000" w:rsidRPr="00000000">
        <w:rPr>
          <w:rFonts w:ascii="Tahoma" w:cs="Tahoma" w:eastAsia="Tahoma" w:hAnsi="Tahoma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rtl w:val="1"/>
        </w:rPr>
        <w:t xml:space="preserve">می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‌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آموزیم</w:t>
      </w:r>
      <w:r w:rsidDel="00000000" w:rsidR="00000000" w:rsidRPr="00000000">
        <w:rPr>
          <w:rFonts w:ascii="Tahoma" w:cs="Tahoma" w:eastAsia="Tahoma" w:hAnsi="Tahoma"/>
          <w:rtl w:val="1"/>
        </w:rPr>
        <w:t xml:space="preserve">؟</w:t>
      </w:r>
    </w:p>
    <w:p w:rsidR="00000000" w:rsidDel="00000000" w:rsidP="00000000" w:rsidRDefault="00000000" w:rsidRPr="00000000" w14:paraId="0000006F">
      <w:pPr>
        <w:bidi w:val="1"/>
        <w:spacing w:after="0" w:lineRule="auto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8vi8faefmcck" w:id="107"/>
      <w:bookmarkEnd w:id="10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ind w:left="0" w:firstLine="0"/>
        <w:jc w:val="both"/>
        <w:rPr>
          <w:rFonts w:ascii="Tahoma" w:cs="Tahoma" w:eastAsia="Tahoma" w:hAnsi="Tahoma"/>
        </w:rPr>
      </w:pPr>
      <w:bookmarkStart w:colFirst="0" w:colLast="0" w:name="_heading=h.dhq800ka140m" w:id="108"/>
      <w:bookmarkEnd w:id="108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7XoCR7IX1WnxQMZW8xafq8rxA==">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2020-04-26T07:19:00Z</dcterms:created>
  <dc:creator>Steven Cox</dc:creator>
</cp:coreProperties>
</file>